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1EC9D" w14:textId="77777777" w:rsidR="00007287" w:rsidRPr="00C4617A" w:rsidRDefault="00007287" w:rsidP="00007287">
      <w:pPr>
        <w:pStyle w:val="Heading1"/>
        <w:rPr>
          <w:rFonts w:ascii="Calibri" w:hAnsi="Calibri" w:cs="Calibri"/>
          <w:b/>
          <w:bCs/>
        </w:rPr>
      </w:pPr>
      <w:r w:rsidRPr="00C4617A">
        <w:rPr>
          <w:rFonts w:ascii="Calibri" w:hAnsi="Calibri" w:cs="Calibri"/>
          <w:b/>
          <w:bCs/>
        </w:rPr>
        <w:t>Resume Worksheet</w:t>
      </w:r>
    </w:p>
    <w:p w14:paraId="01B427D6" w14:textId="1E437504" w:rsidR="00C4617A" w:rsidRPr="00381EA1" w:rsidRDefault="00007287" w:rsidP="00C4617A">
      <w:pPr>
        <w:pStyle w:val="NoSpacing"/>
        <w:jc w:val="both"/>
        <w:rPr>
          <w:rFonts w:ascii="Calibri" w:hAnsi="Calibri" w:cs="Calibri"/>
        </w:rPr>
      </w:pPr>
      <w:r w:rsidRPr="00C4617A">
        <w:rPr>
          <w:rStyle w:val="Heading2Char"/>
          <w:rFonts w:ascii="Calibri" w:hAnsi="Calibri" w:cs="Calibri"/>
        </w:rPr>
        <w:t>Resume Strategy:</w:t>
      </w:r>
      <w:r w:rsidRPr="00C4617A">
        <w:rPr>
          <w:rFonts w:ascii="Calibri" w:hAnsi="Calibri" w:cs="Calibri"/>
          <w:b/>
          <w:bCs/>
        </w:rPr>
        <w:t xml:space="preserve"> </w:t>
      </w:r>
      <w:r w:rsidR="00297576" w:rsidRPr="00381EA1">
        <w:rPr>
          <w:rFonts w:ascii="Calibri" w:hAnsi="Calibri" w:cs="Calibri"/>
        </w:rPr>
        <w:t>Transitioning to the private sector requires more than just rewriting your resume for every job—it’s about repositioning your experience strategically. Instead of getting stuck in an endless cycle of customization, the key is to build a resume that speaks the language of your target industry from the start. By structuring your resume around industry priorities and adjusting only the profile summary and skills section for specific roles, you ensure it remains relevant, impactful, and easy to update. This approach saves time, avoids unnecessary tweaks, and positions you as a strong candidate across multiple opportunities.</w:t>
      </w:r>
    </w:p>
    <w:p w14:paraId="6FBA8055" w14:textId="77777777" w:rsidR="005460BF" w:rsidRPr="00381EA1" w:rsidRDefault="005460BF" w:rsidP="005460BF">
      <w:pPr>
        <w:pStyle w:val="NoSpacing"/>
        <w:jc w:val="both"/>
        <w:rPr>
          <w:rFonts w:ascii="Calibri" w:hAnsi="Calibri" w:cs="Calibri"/>
        </w:rPr>
      </w:pPr>
    </w:p>
    <w:p w14:paraId="69C3211F" w14:textId="77777777" w:rsidR="00C4617A" w:rsidRPr="00381EA1" w:rsidRDefault="00C4617A" w:rsidP="00C4617A">
      <w:pPr>
        <w:pStyle w:val="NoSpacing"/>
        <w:jc w:val="both"/>
        <w:rPr>
          <w:rFonts w:ascii="Calibri" w:hAnsi="Calibri" w:cs="Calibri"/>
          <w:b/>
          <w:bCs/>
        </w:rPr>
      </w:pPr>
      <w:r w:rsidRPr="00381EA1">
        <w:rPr>
          <w:rFonts w:ascii="Calibri" w:hAnsi="Calibri" w:cs="Calibri"/>
          <w:b/>
          <w:bCs/>
        </w:rPr>
        <w:t>How to Apply This Approach</w:t>
      </w:r>
    </w:p>
    <w:p w14:paraId="7DDAA336" w14:textId="77777777" w:rsidR="00C4617A" w:rsidRPr="00381EA1" w:rsidRDefault="00C4617A" w:rsidP="00C4617A">
      <w:pPr>
        <w:pStyle w:val="NoSpacing"/>
        <w:jc w:val="both"/>
        <w:rPr>
          <w:rFonts w:ascii="Calibri" w:hAnsi="Calibri" w:cs="Calibri"/>
        </w:rPr>
      </w:pPr>
      <w:r w:rsidRPr="00381EA1">
        <w:rPr>
          <w:rFonts w:ascii="Segoe UI Emoji" w:hAnsi="Segoe UI Emoji" w:cs="Segoe UI Emoji"/>
        </w:rPr>
        <w:t>✅</w:t>
      </w:r>
      <w:r w:rsidRPr="00381EA1">
        <w:rPr>
          <w:rFonts w:ascii="Calibri" w:hAnsi="Calibri" w:cs="Calibri"/>
        </w:rPr>
        <w:t xml:space="preserve"> </w:t>
      </w:r>
      <w:r w:rsidRPr="00381EA1">
        <w:rPr>
          <w:rFonts w:ascii="Calibri" w:hAnsi="Calibri" w:cs="Calibri"/>
          <w:b/>
          <w:bCs/>
        </w:rPr>
        <w:t>Step 1: Create an Industry-Specific Resume</w:t>
      </w:r>
    </w:p>
    <w:p w14:paraId="47B43F9C" w14:textId="588E0F5D" w:rsidR="00C4617A" w:rsidRPr="00381EA1" w:rsidRDefault="00C4617A" w:rsidP="00C4617A">
      <w:pPr>
        <w:pStyle w:val="NoSpacing"/>
        <w:numPr>
          <w:ilvl w:val="0"/>
          <w:numId w:val="1"/>
        </w:numPr>
        <w:jc w:val="both"/>
        <w:rPr>
          <w:rFonts w:ascii="Calibri" w:hAnsi="Calibri" w:cs="Calibri"/>
        </w:rPr>
      </w:pPr>
      <w:r w:rsidRPr="00381EA1">
        <w:rPr>
          <w:rFonts w:ascii="Calibri" w:hAnsi="Calibri" w:cs="Calibri"/>
        </w:rPr>
        <w:t>Identify the industry you’re targeting</w:t>
      </w:r>
      <w:r w:rsidR="00381EA1">
        <w:rPr>
          <w:rFonts w:ascii="Calibri" w:hAnsi="Calibri" w:cs="Calibri"/>
        </w:rPr>
        <w:t>—do a deep dive into researching the industry.</w:t>
      </w:r>
    </w:p>
    <w:p w14:paraId="68F91A36" w14:textId="18A9AC12" w:rsidR="00C4617A" w:rsidRPr="00381EA1" w:rsidRDefault="00C4617A" w:rsidP="00C4617A">
      <w:pPr>
        <w:pStyle w:val="NoSpacing"/>
        <w:numPr>
          <w:ilvl w:val="0"/>
          <w:numId w:val="1"/>
        </w:numPr>
        <w:jc w:val="both"/>
        <w:rPr>
          <w:rFonts w:ascii="Calibri" w:hAnsi="Calibri" w:cs="Calibri"/>
        </w:rPr>
      </w:pPr>
      <w:r w:rsidRPr="00381EA1">
        <w:rPr>
          <w:rFonts w:ascii="Calibri" w:hAnsi="Calibri" w:cs="Calibri"/>
        </w:rPr>
        <w:t xml:space="preserve">Ensure your resume includes industry-standard terminology, relevant skills, and must-have competencies—as you do more industry research, you’ll begin to see a pattern of what the industry looks for. </w:t>
      </w:r>
    </w:p>
    <w:p w14:paraId="376F81F4" w14:textId="77777777" w:rsidR="00C4617A" w:rsidRPr="00381EA1" w:rsidRDefault="00C4617A" w:rsidP="00C4617A">
      <w:pPr>
        <w:pStyle w:val="NoSpacing"/>
        <w:numPr>
          <w:ilvl w:val="0"/>
          <w:numId w:val="1"/>
        </w:numPr>
        <w:jc w:val="both"/>
        <w:rPr>
          <w:rFonts w:ascii="Calibri" w:hAnsi="Calibri" w:cs="Calibri"/>
        </w:rPr>
      </w:pPr>
      <w:r w:rsidRPr="00381EA1">
        <w:rPr>
          <w:rFonts w:ascii="Calibri" w:hAnsi="Calibri" w:cs="Calibri"/>
        </w:rPr>
        <w:t>This version remains static for most applications.</w:t>
      </w:r>
    </w:p>
    <w:p w14:paraId="7C0AC6D2" w14:textId="77777777" w:rsidR="00C4617A" w:rsidRPr="00381EA1" w:rsidRDefault="00C4617A" w:rsidP="00C4617A">
      <w:pPr>
        <w:pStyle w:val="NoSpacing"/>
        <w:jc w:val="both"/>
        <w:rPr>
          <w:rFonts w:ascii="Calibri" w:hAnsi="Calibri" w:cs="Calibri"/>
        </w:rPr>
      </w:pPr>
    </w:p>
    <w:p w14:paraId="4BD93C8A" w14:textId="77777777" w:rsidR="00C4617A" w:rsidRPr="00381EA1" w:rsidRDefault="00C4617A" w:rsidP="00C4617A">
      <w:pPr>
        <w:pStyle w:val="NoSpacing"/>
        <w:jc w:val="both"/>
        <w:rPr>
          <w:rFonts w:ascii="Calibri" w:hAnsi="Calibri" w:cs="Calibri"/>
        </w:rPr>
      </w:pPr>
      <w:r w:rsidRPr="00381EA1">
        <w:rPr>
          <w:rFonts w:ascii="Segoe UI Emoji" w:hAnsi="Segoe UI Emoji" w:cs="Segoe UI Emoji"/>
        </w:rPr>
        <w:t>✅</w:t>
      </w:r>
      <w:r w:rsidRPr="00381EA1">
        <w:rPr>
          <w:rFonts w:ascii="Calibri" w:hAnsi="Calibri" w:cs="Calibri"/>
        </w:rPr>
        <w:t xml:space="preserve"> </w:t>
      </w:r>
      <w:r w:rsidRPr="00381EA1">
        <w:rPr>
          <w:rFonts w:ascii="Calibri" w:hAnsi="Calibri" w:cs="Calibri"/>
          <w:b/>
          <w:bCs/>
        </w:rPr>
        <w:t>Step 2: Customize the Profile Summary for Each Job</w:t>
      </w:r>
    </w:p>
    <w:p w14:paraId="67F45E3C" w14:textId="109F5BF8" w:rsidR="00C4617A" w:rsidRPr="00381EA1" w:rsidRDefault="00C4617A" w:rsidP="00C4617A">
      <w:pPr>
        <w:pStyle w:val="NoSpacing"/>
        <w:numPr>
          <w:ilvl w:val="0"/>
          <w:numId w:val="2"/>
        </w:numPr>
        <w:jc w:val="both"/>
        <w:rPr>
          <w:rFonts w:ascii="Calibri" w:hAnsi="Calibri" w:cs="Calibri"/>
        </w:rPr>
      </w:pPr>
      <w:r w:rsidRPr="00381EA1">
        <w:rPr>
          <w:rFonts w:ascii="Calibri" w:hAnsi="Calibri" w:cs="Calibri"/>
        </w:rPr>
        <w:t>Instead of rewriting your resume, update the Profile Summary to highlight what’s most relevant to the role, for example:</w:t>
      </w:r>
    </w:p>
    <w:p w14:paraId="5E1EFB66" w14:textId="77777777" w:rsidR="00C4617A" w:rsidRPr="00381EA1" w:rsidRDefault="00C4617A" w:rsidP="00C4617A">
      <w:pPr>
        <w:pStyle w:val="NoSpacing"/>
        <w:numPr>
          <w:ilvl w:val="1"/>
          <w:numId w:val="2"/>
        </w:numPr>
        <w:jc w:val="both"/>
        <w:rPr>
          <w:rFonts w:ascii="Calibri" w:hAnsi="Calibri" w:cs="Calibri"/>
        </w:rPr>
      </w:pPr>
      <w:r w:rsidRPr="00381EA1">
        <w:rPr>
          <w:rFonts w:ascii="Calibri" w:hAnsi="Calibri" w:cs="Calibri"/>
        </w:rPr>
        <w:t>If a company emphasizes stakeholder engagement, make that your lead-in.</w:t>
      </w:r>
    </w:p>
    <w:p w14:paraId="659F533E" w14:textId="77777777" w:rsidR="00C4617A" w:rsidRPr="00381EA1" w:rsidRDefault="00C4617A" w:rsidP="00C4617A">
      <w:pPr>
        <w:pStyle w:val="NoSpacing"/>
        <w:numPr>
          <w:ilvl w:val="1"/>
          <w:numId w:val="2"/>
        </w:numPr>
        <w:jc w:val="both"/>
        <w:rPr>
          <w:rFonts w:ascii="Calibri" w:hAnsi="Calibri" w:cs="Calibri"/>
        </w:rPr>
      </w:pPr>
      <w:r w:rsidRPr="00381EA1">
        <w:rPr>
          <w:rFonts w:ascii="Calibri" w:hAnsi="Calibri" w:cs="Calibri"/>
        </w:rPr>
        <w:t>If the job prioritizes impact measurement, move that up in your summary.</w:t>
      </w:r>
    </w:p>
    <w:p w14:paraId="237C06F9" w14:textId="3E8D77F1" w:rsidR="00C4617A" w:rsidRPr="00381EA1" w:rsidRDefault="00C4617A" w:rsidP="00C4617A">
      <w:pPr>
        <w:pStyle w:val="NoSpacing"/>
        <w:numPr>
          <w:ilvl w:val="0"/>
          <w:numId w:val="2"/>
        </w:numPr>
        <w:jc w:val="both"/>
        <w:rPr>
          <w:rFonts w:ascii="Calibri" w:hAnsi="Calibri" w:cs="Calibri"/>
        </w:rPr>
      </w:pPr>
      <w:r w:rsidRPr="00381EA1">
        <w:rPr>
          <w:rFonts w:ascii="Calibri" w:hAnsi="Calibri" w:cs="Calibri"/>
        </w:rPr>
        <w:t>This small but strategic tweak ensures alignment while saving time.</w:t>
      </w:r>
    </w:p>
    <w:p w14:paraId="15B10CB2" w14:textId="77777777" w:rsidR="00C4617A" w:rsidRPr="00381EA1" w:rsidRDefault="00C4617A" w:rsidP="00C4617A">
      <w:pPr>
        <w:pStyle w:val="NoSpacing"/>
        <w:ind w:left="360"/>
        <w:jc w:val="both"/>
        <w:rPr>
          <w:rFonts w:ascii="Calibri" w:hAnsi="Calibri" w:cs="Calibri"/>
        </w:rPr>
      </w:pPr>
    </w:p>
    <w:p w14:paraId="13305CB6" w14:textId="77777777" w:rsidR="00C4617A" w:rsidRPr="00381EA1" w:rsidRDefault="00C4617A" w:rsidP="00C4617A">
      <w:pPr>
        <w:pStyle w:val="NoSpacing"/>
        <w:jc w:val="both"/>
        <w:rPr>
          <w:rFonts w:ascii="Calibri" w:hAnsi="Calibri" w:cs="Calibri"/>
        </w:rPr>
      </w:pPr>
      <w:r w:rsidRPr="00381EA1">
        <w:rPr>
          <w:rFonts w:ascii="Segoe UI Emoji" w:hAnsi="Segoe UI Emoji" w:cs="Segoe UI Emoji"/>
        </w:rPr>
        <w:t>✅</w:t>
      </w:r>
      <w:r w:rsidRPr="00381EA1">
        <w:rPr>
          <w:rFonts w:ascii="Calibri" w:hAnsi="Calibri" w:cs="Calibri"/>
        </w:rPr>
        <w:t xml:space="preserve"> </w:t>
      </w:r>
      <w:r w:rsidRPr="00381EA1">
        <w:rPr>
          <w:rFonts w:ascii="Calibri" w:hAnsi="Calibri" w:cs="Calibri"/>
          <w:b/>
          <w:bCs/>
        </w:rPr>
        <w:t>Step 3: Adjust Minor Details If Necessary</w:t>
      </w:r>
    </w:p>
    <w:p w14:paraId="416160B9" w14:textId="451C8510" w:rsidR="00C4617A" w:rsidRPr="00381EA1" w:rsidRDefault="00C4617A" w:rsidP="00C4617A">
      <w:pPr>
        <w:pStyle w:val="NoSpacing"/>
        <w:numPr>
          <w:ilvl w:val="0"/>
          <w:numId w:val="3"/>
        </w:numPr>
        <w:jc w:val="both"/>
        <w:rPr>
          <w:rFonts w:ascii="Calibri" w:hAnsi="Calibri" w:cs="Calibri"/>
        </w:rPr>
      </w:pPr>
      <w:r w:rsidRPr="00381EA1">
        <w:rPr>
          <w:rFonts w:ascii="Calibri" w:hAnsi="Calibri" w:cs="Calibri"/>
        </w:rPr>
        <w:t xml:space="preserve">If a job calls for a very specific skill or system that you have but isn’t emphasized in your resume, determine whether to integrate it into bullet points or if a better fit would be to add it into your “Areas of Expertise / Skills” section. </w:t>
      </w:r>
    </w:p>
    <w:p w14:paraId="4FC8724C" w14:textId="328D021D" w:rsidR="00C4617A" w:rsidRPr="00381EA1" w:rsidRDefault="00C4617A" w:rsidP="00C4617A">
      <w:pPr>
        <w:pStyle w:val="NoSpacing"/>
        <w:numPr>
          <w:ilvl w:val="0"/>
          <w:numId w:val="3"/>
        </w:numPr>
        <w:jc w:val="both"/>
        <w:rPr>
          <w:rFonts w:ascii="Calibri" w:hAnsi="Calibri" w:cs="Calibri"/>
        </w:rPr>
      </w:pPr>
      <w:r w:rsidRPr="00381EA1">
        <w:rPr>
          <w:rFonts w:ascii="Calibri" w:hAnsi="Calibri" w:cs="Calibri"/>
        </w:rPr>
        <w:t>Avoid major rewrites—</w:t>
      </w:r>
      <w:r w:rsidRPr="00381EA1">
        <w:rPr>
          <w:rFonts w:ascii="Calibri" w:hAnsi="Calibri" w:cs="Calibri"/>
          <w:i/>
          <w:iCs/>
        </w:rPr>
        <w:t>just refine for clarity.</w:t>
      </w:r>
      <w:r w:rsidR="00411798">
        <w:rPr>
          <w:rFonts w:ascii="Calibri" w:hAnsi="Calibri" w:cs="Calibri"/>
          <w:i/>
          <w:iCs/>
        </w:rPr>
        <w:t xml:space="preserve"> </w:t>
      </w:r>
    </w:p>
    <w:p w14:paraId="0EEDCF4F" w14:textId="77777777" w:rsidR="00007287" w:rsidRPr="00C4617A" w:rsidRDefault="00007287" w:rsidP="00007287">
      <w:pPr>
        <w:pStyle w:val="NoSpacing"/>
        <w:jc w:val="both"/>
        <w:rPr>
          <w:rFonts w:ascii="Calibri" w:hAnsi="Calibri" w:cs="Calibri"/>
        </w:rPr>
      </w:pPr>
    </w:p>
    <w:p w14:paraId="4D23B638" w14:textId="57F25C6C" w:rsidR="00C4617A" w:rsidRPr="00C4617A" w:rsidRDefault="00C4617A" w:rsidP="00297576">
      <w:pPr>
        <w:pStyle w:val="Heading2"/>
      </w:pPr>
      <w:r w:rsidRPr="00C4617A">
        <w:rPr>
          <w:rStyle w:val="Heading2Char"/>
        </w:rPr>
        <w:t>The Bullet Point Checklist:</w:t>
      </w:r>
      <w:r w:rsidRPr="00C4617A">
        <w:t xml:space="preserve"> </w:t>
      </w:r>
      <w:r w:rsidR="00297576" w:rsidRPr="00297576">
        <w:t>Crafting High-Impact Resume Statements</w:t>
      </w:r>
    </w:p>
    <w:p w14:paraId="714FF11D" w14:textId="77777777" w:rsidR="00297576" w:rsidRPr="00381EA1" w:rsidRDefault="00297576" w:rsidP="00297576">
      <w:pPr>
        <w:pStyle w:val="NoSpacing"/>
        <w:jc w:val="both"/>
        <w:rPr>
          <w:rFonts w:ascii="Calibri" w:hAnsi="Calibri" w:cs="Calibri"/>
        </w:rPr>
      </w:pPr>
      <w:r w:rsidRPr="00381EA1">
        <w:rPr>
          <w:rFonts w:ascii="Calibri" w:hAnsi="Calibri" w:cs="Calibri"/>
        </w:rPr>
        <w:t xml:space="preserve">Your bullet points should do more than just list responsibilities—they need to tell a compelling story of impact, strategy, and leadership. A well-crafted bullet point not only quantifies success but also highlights the skills and expertise that set you apart. By using the </w:t>
      </w:r>
      <w:r w:rsidRPr="00381EA1">
        <w:rPr>
          <w:rFonts w:ascii="Calibri" w:hAnsi="Calibri" w:cs="Calibri"/>
          <w:b/>
          <w:bCs/>
        </w:rPr>
        <w:t>“Achieved X by doing Y using Z” framework</w:t>
      </w:r>
      <w:r w:rsidRPr="00381EA1">
        <w:rPr>
          <w:rFonts w:ascii="Calibri" w:hAnsi="Calibri" w:cs="Calibri"/>
        </w:rPr>
        <w:t>, you ensure your resume speaks the language of the private sector while maintaining clarity and relevance.</w:t>
      </w:r>
    </w:p>
    <w:p w14:paraId="22E1D388" w14:textId="77777777" w:rsidR="00297576" w:rsidRPr="00381EA1" w:rsidRDefault="00297576" w:rsidP="00297576">
      <w:pPr>
        <w:pStyle w:val="NoSpacing"/>
        <w:jc w:val="both"/>
        <w:rPr>
          <w:rFonts w:ascii="Calibri" w:hAnsi="Calibri" w:cs="Calibri"/>
        </w:rPr>
      </w:pPr>
    </w:p>
    <w:p w14:paraId="17964D3B" w14:textId="4C7CD4C2" w:rsidR="00C4617A" w:rsidRPr="00381EA1" w:rsidRDefault="00297576" w:rsidP="00297576">
      <w:pPr>
        <w:pStyle w:val="NoSpacing"/>
        <w:jc w:val="both"/>
        <w:rPr>
          <w:rFonts w:ascii="Calibri" w:hAnsi="Calibri" w:cs="Calibri"/>
        </w:rPr>
      </w:pPr>
      <w:r w:rsidRPr="00381EA1">
        <w:rPr>
          <w:rFonts w:ascii="Calibri" w:hAnsi="Calibri" w:cs="Calibri"/>
        </w:rPr>
        <w:t>Use this checklist to evaluate each bullet point and refine your resume for maximum impact:</w:t>
      </w:r>
    </w:p>
    <w:p w14:paraId="6E125510" w14:textId="2E6D80FD" w:rsidR="00C4617A" w:rsidRPr="00381EA1" w:rsidRDefault="00000000" w:rsidP="007225F3">
      <w:pPr>
        <w:pStyle w:val="NoSpacing"/>
        <w:spacing w:after="240"/>
        <w:jc w:val="both"/>
        <w:rPr>
          <w:rFonts w:ascii="Calibri" w:hAnsi="Calibri" w:cs="Calibri"/>
        </w:rPr>
      </w:pPr>
      <w:sdt>
        <w:sdtPr>
          <w:rPr>
            <w:rFonts w:ascii="Calibri" w:hAnsi="Calibri" w:cs="Calibri"/>
            <w:b/>
            <w:bCs/>
          </w:rPr>
          <w:id w:val="1714624605"/>
          <w14:checkbox>
            <w14:checked w14:val="1"/>
            <w14:checkedState w14:val="2612" w14:font="MS Gothic"/>
            <w14:uncheckedState w14:val="2610" w14:font="MS Gothic"/>
          </w14:checkbox>
        </w:sdtPr>
        <w:sdtContent>
          <w:r w:rsidR="007A4DD6">
            <w:rPr>
              <w:rFonts w:ascii="MS Gothic" w:eastAsia="MS Gothic" w:hAnsi="MS Gothic" w:cs="Calibri" w:hint="eastAsia"/>
              <w:b/>
              <w:bCs/>
            </w:rPr>
            <w:t>☒</w:t>
          </w:r>
        </w:sdtContent>
      </w:sdt>
      <w:r w:rsidR="00C4617A" w:rsidRPr="00381EA1">
        <w:rPr>
          <w:rFonts w:ascii="Calibri" w:hAnsi="Calibri" w:cs="Calibri"/>
          <w:b/>
          <w:bCs/>
        </w:rPr>
        <w:t>Does it clearly demonstrate impact?</w:t>
      </w:r>
      <w:r w:rsidR="00C4617A" w:rsidRPr="00381EA1">
        <w:rPr>
          <w:rFonts w:ascii="Calibri" w:hAnsi="Calibri" w:cs="Calibri"/>
        </w:rPr>
        <w:t xml:space="preserve"> (e.g., Did </w:t>
      </w:r>
      <w:r w:rsidR="00381EA1">
        <w:rPr>
          <w:rFonts w:ascii="Calibri" w:hAnsi="Calibri" w:cs="Calibri"/>
        </w:rPr>
        <w:t>your</w:t>
      </w:r>
      <w:r w:rsidR="00C4617A" w:rsidRPr="00381EA1">
        <w:rPr>
          <w:rFonts w:ascii="Calibri" w:hAnsi="Calibri" w:cs="Calibri"/>
        </w:rPr>
        <w:t xml:space="preserve"> actions drive measurable results? Did </w:t>
      </w:r>
      <w:r w:rsidR="00381EA1">
        <w:rPr>
          <w:rFonts w:ascii="Calibri" w:hAnsi="Calibri" w:cs="Calibri"/>
        </w:rPr>
        <w:t>you</w:t>
      </w:r>
      <w:r w:rsidR="00C4617A" w:rsidRPr="00381EA1">
        <w:rPr>
          <w:rFonts w:ascii="Calibri" w:hAnsi="Calibri" w:cs="Calibri"/>
        </w:rPr>
        <w:t xml:space="preserve"> improve efficiency, increase engagement, or save costs?)</w:t>
      </w:r>
    </w:p>
    <w:p w14:paraId="50563508" w14:textId="1E4ECF64" w:rsidR="00C4617A" w:rsidRPr="00381EA1" w:rsidRDefault="00000000" w:rsidP="007225F3">
      <w:pPr>
        <w:pStyle w:val="NoSpacing"/>
        <w:spacing w:after="240"/>
        <w:jc w:val="both"/>
        <w:rPr>
          <w:rFonts w:ascii="Calibri" w:hAnsi="Calibri" w:cs="Calibri"/>
        </w:rPr>
      </w:pPr>
      <w:sdt>
        <w:sdtPr>
          <w:rPr>
            <w:rFonts w:ascii="Calibri" w:hAnsi="Calibri" w:cs="Calibri"/>
            <w:b/>
            <w:bCs/>
          </w:rPr>
          <w:id w:val="-1069646576"/>
          <w14:checkbox>
            <w14:checked w14:val="0"/>
            <w14:checkedState w14:val="2612" w14:font="MS Gothic"/>
            <w14:uncheckedState w14:val="2610" w14:font="MS Gothic"/>
          </w14:checkbox>
        </w:sdtPr>
        <w:sdtContent>
          <w:r w:rsidR="007225F3" w:rsidRPr="00381EA1">
            <w:rPr>
              <w:rFonts w:ascii="MS Gothic" w:eastAsia="MS Gothic" w:hAnsi="MS Gothic" w:cs="Calibri" w:hint="eastAsia"/>
              <w:b/>
              <w:bCs/>
            </w:rPr>
            <w:t>☐</w:t>
          </w:r>
        </w:sdtContent>
      </w:sdt>
      <w:r w:rsidR="00C4617A" w:rsidRPr="00381EA1">
        <w:rPr>
          <w:rFonts w:ascii="Calibri" w:hAnsi="Calibri" w:cs="Calibri"/>
          <w:b/>
          <w:bCs/>
        </w:rPr>
        <w:t>Is it specific?</w:t>
      </w:r>
      <w:r w:rsidR="00C4617A" w:rsidRPr="00381EA1">
        <w:rPr>
          <w:rFonts w:ascii="Calibri" w:hAnsi="Calibri" w:cs="Calibri"/>
        </w:rPr>
        <w:t xml:space="preserve"> (e.g., Does it quantify success with data—dollars managed, percentage increases, number of stakeholders impacted?)</w:t>
      </w:r>
    </w:p>
    <w:p w14:paraId="163D553E" w14:textId="181C0343" w:rsidR="00C4617A" w:rsidRPr="00381EA1" w:rsidRDefault="00000000" w:rsidP="007225F3">
      <w:pPr>
        <w:pStyle w:val="NoSpacing"/>
        <w:spacing w:after="240"/>
        <w:jc w:val="both"/>
        <w:rPr>
          <w:rFonts w:ascii="Calibri" w:hAnsi="Calibri" w:cs="Calibri"/>
        </w:rPr>
      </w:pPr>
      <w:sdt>
        <w:sdtPr>
          <w:rPr>
            <w:rFonts w:ascii="Calibri" w:hAnsi="Calibri" w:cs="Calibri"/>
            <w:b/>
            <w:bCs/>
          </w:rPr>
          <w:id w:val="-1193601977"/>
          <w14:checkbox>
            <w14:checked w14:val="0"/>
            <w14:checkedState w14:val="2612" w14:font="MS Gothic"/>
            <w14:uncheckedState w14:val="2610" w14:font="MS Gothic"/>
          </w14:checkbox>
        </w:sdtPr>
        <w:sdtContent>
          <w:r w:rsidR="007225F3" w:rsidRPr="00381EA1">
            <w:rPr>
              <w:rFonts w:ascii="MS Gothic" w:eastAsia="MS Gothic" w:hAnsi="MS Gothic" w:cs="Calibri" w:hint="eastAsia"/>
              <w:b/>
              <w:bCs/>
            </w:rPr>
            <w:t>☐</w:t>
          </w:r>
        </w:sdtContent>
      </w:sdt>
      <w:r w:rsidR="00C4617A" w:rsidRPr="00381EA1">
        <w:rPr>
          <w:rFonts w:ascii="Calibri" w:hAnsi="Calibri" w:cs="Calibri"/>
          <w:b/>
          <w:bCs/>
        </w:rPr>
        <w:t xml:space="preserve">Does it differentiate </w:t>
      </w:r>
      <w:r w:rsidR="00381EA1">
        <w:rPr>
          <w:rFonts w:ascii="Calibri" w:hAnsi="Calibri" w:cs="Calibri"/>
          <w:b/>
          <w:bCs/>
        </w:rPr>
        <w:t>you</w:t>
      </w:r>
      <w:r w:rsidR="00C4617A" w:rsidRPr="00381EA1">
        <w:rPr>
          <w:rFonts w:ascii="Calibri" w:hAnsi="Calibri" w:cs="Calibri"/>
          <w:b/>
          <w:bCs/>
        </w:rPr>
        <w:t>?</w:t>
      </w:r>
      <w:r w:rsidR="00C4617A" w:rsidRPr="00381EA1">
        <w:rPr>
          <w:rFonts w:ascii="Calibri" w:hAnsi="Calibri" w:cs="Calibri"/>
        </w:rPr>
        <w:t xml:space="preserve"> (e.g., Could anyone with his job title have written this, or does it uniquely reflect </w:t>
      </w:r>
      <w:r w:rsidR="00381EA1">
        <w:rPr>
          <w:rFonts w:ascii="Calibri" w:hAnsi="Calibri" w:cs="Calibri"/>
        </w:rPr>
        <w:t>your</w:t>
      </w:r>
      <w:r w:rsidR="00C4617A" w:rsidRPr="00381EA1">
        <w:rPr>
          <w:rFonts w:ascii="Calibri" w:hAnsi="Calibri" w:cs="Calibri"/>
        </w:rPr>
        <w:t xml:space="preserve"> expertise and leadership?)</w:t>
      </w:r>
    </w:p>
    <w:p w14:paraId="49FBDD20" w14:textId="091AFA70" w:rsidR="00C4617A" w:rsidRPr="00381EA1" w:rsidRDefault="00000000" w:rsidP="007225F3">
      <w:pPr>
        <w:pStyle w:val="NoSpacing"/>
        <w:spacing w:after="240"/>
        <w:jc w:val="both"/>
        <w:rPr>
          <w:rFonts w:ascii="Calibri" w:hAnsi="Calibri" w:cs="Calibri"/>
        </w:rPr>
      </w:pPr>
      <w:sdt>
        <w:sdtPr>
          <w:rPr>
            <w:rFonts w:ascii="Calibri" w:hAnsi="Calibri" w:cs="Calibri"/>
            <w:b/>
            <w:bCs/>
          </w:rPr>
          <w:id w:val="-1452939649"/>
          <w14:checkbox>
            <w14:checked w14:val="0"/>
            <w14:checkedState w14:val="2612" w14:font="MS Gothic"/>
            <w14:uncheckedState w14:val="2610" w14:font="MS Gothic"/>
          </w14:checkbox>
        </w:sdtPr>
        <w:sdtContent>
          <w:r w:rsidR="007225F3" w:rsidRPr="00381EA1">
            <w:rPr>
              <w:rFonts w:ascii="MS Gothic" w:eastAsia="MS Gothic" w:hAnsi="MS Gothic" w:cs="Calibri" w:hint="eastAsia"/>
              <w:b/>
              <w:bCs/>
            </w:rPr>
            <w:t>☐</w:t>
          </w:r>
        </w:sdtContent>
      </w:sdt>
      <w:r w:rsidR="00C4617A" w:rsidRPr="00381EA1">
        <w:rPr>
          <w:rFonts w:ascii="Calibri" w:hAnsi="Calibri" w:cs="Calibri"/>
          <w:b/>
          <w:bCs/>
        </w:rPr>
        <w:t>Is it free of redundancy?</w:t>
      </w:r>
      <w:r w:rsidR="00C4617A" w:rsidRPr="00381EA1">
        <w:rPr>
          <w:rFonts w:ascii="Calibri" w:hAnsi="Calibri" w:cs="Calibri"/>
        </w:rPr>
        <w:t xml:space="preserve"> (e.g., Does this bullet repeat details covered elsewhere? Could two similar bullets be combined into one stronger statement?)</w:t>
      </w:r>
    </w:p>
    <w:p w14:paraId="5E5EF7E7" w14:textId="64DEFCEA" w:rsidR="00C4617A" w:rsidRPr="00381EA1" w:rsidRDefault="00000000" w:rsidP="007225F3">
      <w:pPr>
        <w:pStyle w:val="NoSpacing"/>
        <w:spacing w:after="240"/>
        <w:jc w:val="both"/>
        <w:rPr>
          <w:rFonts w:ascii="Calibri" w:hAnsi="Calibri" w:cs="Calibri"/>
        </w:rPr>
      </w:pPr>
      <w:sdt>
        <w:sdtPr>
          <w:rPr>
            <w:rFonts w:ascii="Calibri" w:hAnsi="Calibri" w:cs="Calibri"/>
            <w:b/>
            <w:bCs/>
          </w:rPr>
          <w:id w:val="1178383774"/>
          <w14:checkbox>
            <w14:checked w14:val="0"/>
            <w14:checkedState w14:val="2612" w14:font="MS Gothic"/>
            <w14:uncheckedState w14:val="2610" w14:font="MS Gothic"/>
          </w14:checkbox>
        </w:sdtPr>
        <w:sdtContent>
          <w:r w:rsidR="007225F3" w:rsidRPr="00381EA1">
            <w:rPr>
              <w:rFonts w:ascii="MS Gothic" w:eastAsia="MS Gothic" w:hAnsi="MS Gothic" w:cs="Calibri" w:hint="eastAsia"/>
              <w:b/>
              <w:bCs/>
            </w:rPr>
            <w:t>☐</w:t>
          </w:r>
        </w:sdtContent>
      </w:sdt>
      <w:r w:rsidR="00C4617A" w:rsidRPr="00381EA1">
        <w:rPr>
          <w:rFonts w:ascii="Calibri" w:hAnsi="Calibri" w:cs="Calibri"/>
          <w:b/>
          <w:bCs/>
        </w:rPr>
        <w:t>Does it emphasize leadership, strategy, or innovation?</w:t>
      </w:r>
      <w:r w:rsidR="00C4617A" w:rsidRPr="00381EA1">
        <w:rPr>
          <w:rFonts w:ascii="Calibri" w:hAnsi="Calibri" w:cs="Calibri"/>
        </w:rPr>
        <w:t xml:space="preserve"> (e.g., Does it showcase decision-making, problem-solving, or high-level influence rather than just execution?)</w:t>
      </w:r>
    </w:p>
    <w:p w14:paraId="7C594C9B" w14:textId="7954456C" w:rsidR="00C4617A" w:rsidRDefault="00000000" w:rsidP="007225F3">
      <w:pPr>
        <w:pStyle w:val="NoSpacing"/>
        <w:spacing w:after="240"/>
        <w:jc w:val="both"/>
        <w:rPr>
          <w:rFonts w:ascii="Calibri" w:hAnsi="Calibri" w:cs="Calibri"/>
        </w:rPr>
      </w:pPr>
      <w:sdt>
        <w:sdtPr>
          <w:rPr>
            <w:rFonts w:ascii="Calibri" w:hAnsi="Calibri" w:cs="Calibri"/>
            <w:b/>
            <w:bCs/>
          </w:rPr>
          <w:id w:val="-1853554417"/>
          <w14:checkbox>
            <w14:checked w14:val="0"/>
            <w14:checkedState w14:val="2612" w14:font="MS Gothic"/>
            <w14:uncheckedState w14:val="2610" w14:font="MS Gothic"/>
          </w14:checkbox>
        </w:sdtPr>
        <w:sdtContent>
          <w:r w:rsidR="007225F3" w:rsidRPr="00381EA1">
            <w:rPr>
              <w:rFonts w:ascii="MS Gothic" w:eastAsia="MS Gothic" w:hAnsi="MS Gothic" w:cs="Calibri" w:hint="eastAsia"/>
              <w:b/>
              <w:bCs/>
            </w:rPr>
            <w:t>☐</w:t>
          </w:r>
        </w:sdtContent>
      </w:sdt>
      <w:r w:rsidR="00C4617A" w:rsidRPr="00381EA1">
        <w:rPr>
          <w:rFonts w:ascii="Calibri" w:hAnsi="Calibri" w:cs="Calibri"/>
          <w:b/>
          <w:bCs/>
        </w:rPr>
        <w:t>Does it use strong, active language?</w:t>
      </w:r>
      <w:r w:rsidR="00C4617A" w:rsidRPr="00381EA1">
        <w:rPr>
          <w:rFonts w:ascii="Calibri" w:hAnsi="Calibri" w:cs="Calibri"/>
        </w:rPr>
        <w:t xml:space="preserve"> (e.g., Does it start with a powerful verb like “Spearheaded,” “Optimized,” or “Transformed” instead of weaker phrases like “Responsible for” or “Helped”?)</w:t>
      </w:r>
    </w:p>
    <w:p w14:paraId="2B928906" w14:textId="38B81EAE" w:rsidR="00381EA1" w:rsidRPr="00381EA1" w:rsidRDefault="00381EA1" w:rsidP="00381EA1">
      <w:pPr>
        <w:pStyle w:val="NoSpacing"/>
        <w:numPr>
          <w:ilvl w:val="0"/>
          <w:numId w:val="6"/>
        </w:numPr>
        <w:spacing w:after="240"/>
        <w:jc w:val="both"/>
        <w:rPr>
          <w:rFonts w:ascii="Calibri" w:hAnsi="Calibri" w:cs="Calibri"/>
          <w:sz w:val="20"/>
          <w:szCs w:val="20"/>
        </w:rPr>
      </w:pPr>
      <w:r w:rsidRPr="00381EA1">
        <w:rPr>
          <w:rFonts w:ascii="Calibri" w:hAnsi="Calibri" w:cs="Calibri"/>
          <w:sz w:val="20"/>
          <w:szCs w:val="20"/>
        </w:rPr>
        <w:t xml:space="preserve">Try this action verb </w:t>
      </w:r>
      <w:r>
        <w:rPr>
          <w:rFonts w:ascii="Calibri" w:hAnsi="Calibri" w:cs="Calibri"/>
          <w:sz w:val="20"/>
          <w:szCs w:val="20"/>
        </w:rPr>
        <w:t>tool</w:t>
      </w:r>
      <w:r w:rsidRPr="00381EA1">
        <w:rPr>
          <w:rFonts w:ascii="Calibri" w:hAnsi="Calibri" w:cs="Calibri"/>
          <w:sz w:val="20"/>
          <w:szCs w:val="20"/>
        </w:rPr>
        <w:t xml:space="preserve"> if you feel stuck: </w:t>
      </w:r>
      <w:hyperlink r:id="rId5" w:history="1">
        <w:r w:rsidRPr="00381EA1">
          <w:rPr>
            <w:rStyle w:val="Hyperlink"/>
            <w:rFonts w:ascii="Calibri" w:hAnsi="Calibri" w:cs="Calibri"/>
            <w:sz w:val="20"/>
            <w:szCs w:val="20"/>
          </w:rPr>
          <w:t>Resume action verbs – Career Advising &amp; Professional Development | MIT</w:t>
        </w:r>
      </w:hyperlink>
    </w:p>
    <w:p w14:paraId="192CCB25" w14:textId="01B8B4E7" w:rsidR="00C4617A" w:rsidRPr="00381EA1" w:rsidRDefault="00000000" w:rsidP="00C4617A">
      <w:pPr>
        <w:pStyle w:val="NoSpacing"/>
        <w:jc w:val="both"/>
        <w:rPr>
          <w:rFonts w:ascii="Calibri" w:hAnsi="Calibri" w:cs="Calibri"/>
        </w:rPr>
      </w:pPr>
      <w:sdt>
        <w:sdtPr>
          <w:rPr>
            <w:rFonts w:ascii="Calibri" w:hAnsi="Calibri" w:cs="Calibri"/>
            <w:b/>
            <w:bCs/>
          </w:rPr>
          <w:id w:val="-1893184794"/>
          <w14:checkbox>
            <w14:checked w14:val="0"/>
            <w14:checkedState w14:val="2612" w14:font="MS Gothic"/>
            <w14:uncheckedState w14:val="2610" w14:font="MS Gothic"/>
          </w14:checkbox>
        </w:sdtPr>
        <w:sdtContent>
          <w:r w:rsidR="007225F3" w:rsidRPr="00381EA1">
            <w:rPr>
              <w:rFonts w:ascii="MS Gothic" w:eastAsia="MS Gothic" w:hAnsi="MS Gothic" w:cs="Calibri" w:hint="eastAsia"/>
              <w:b/>
              <w:bCs/>
            </w:rPr>
            <w:t>☐</w:t>
          </w:r>
        </w:sdtContent>
      </w:sdt>
      <w:r w:rsidR="00C4617A" w:rsidRPr="00381EA1">
        <w:rPr>
          <w:rFonts w:ascii="Calibri" w:hAnsi="Calibri" w:cs="Calibri"/>
          <w:b/>
          <w:bCs/>
        </w:rPr>
        <w:t xml:space="preserve">Is it relevant to </w:t>
      </w:r>
      <w:r w:rsidR="00381EA1">
        <w:rPr>
          <w:rFonts w:ascii="Calibri" w:hAnsi="Calibri" w:cs="Calibri"/>
          <w:b/>
          <w:bCs/>
        </w:rPr>
        <w:t>your</w:t>
      </w:r>
      <w:r w:rsidR="00C4617A" w:rsidRPr="00381EA1">
        <w:rPr>
          <w:rFonts w:ascii="Calibri" w:hAnsi="Calibri" w:cs="Calibri"/>
          <w:b/>
          <w:bCs/>
        </w:rPr>
        <w:t xml:space="preserve"> private-sector transition?</w:t>
      </w:r>
      <w:r w:rsidR="00C4617A" w:rsidRPr="00381EA1">
        <w:rPr>
          <w:rFonts w:ascii="Calibri" w:hAnsi="Calibri" w:cs="Calibri"/>
        </w:rPr>
        <w:t xml:space="preserve"> (e.g., Does it highlight </w:t>
      </w:r>
      <w:r w:rsidR="00381EA1">
        <w:rPr>
          <w:rFonts w:ascii="Calibri" w:hAnsi="Calibri" w:cs="Calibri"/>
        </w:rPr>
        <w:t xml:space="preserve">industry specific </w:t>
      </w:r>
      <w:r w:rsidR="00C4617A" w:rsidRPr="00381EA1">
        <w:rPr>
          <w:rFonts w:ascii="Calibri" w:hAnsi="Calibri" w:cs="Calibri"/>
        </w:rPr>
        <w:t>transferable skills</w:t>
      </w:r>
      <w:r w:rsidR="00381EA1">
        <w:rPr>
          <w:rFonts w:ascii="Calibri" w:hAnsi="Calibri" w:cs="Calibri"/>
        </w:rPr>
        <w:t>?)</w:t>
      </w:r>
    </w:p>
    <w:p w14:paraId="44B7591B" w14:textId="77777777" w:rsidR="00C4617A" w:rsidRPr="00C4617A" w:rsidRDefault="00C4617A" w:rsidP="00007287">
      <w:pPr>
        <w:pStyle w:val="NoSpacing"/>
        <w:jc w:val="both"/>
        <w:rPr>
          <w:rFonts w:ascii="Calibri" w:hAnsi="Calibri" w:cs="Calibri"/>
        </w:rPr>
      </w:pPr>
    </w:p>
    <w:p w14:paraId="490FF2AC" w14:textId="3E2001CF" w:rsidR="00D56B2A" w:rsidRPr="00381EA1" w:rsidRDefault="00007287" w:rsidP="00D56B2A">
      <w:pPr>
        <w:pStyle w:val="NoSpacing"/>
        <w:jc w:val="both"/>
        <w:rPr>
          <w:rFonts w:ascii="Calibri" w:hAnsi="Calibri" w:cs="Calibri"/>
        </w:rPr>
      </w:pPr>
      <w:r w:rsidRPr="00C4617A">
        <w:rPr>
          <w:rStyle w:val="Heading2Char"/>
          <w:rFonts w:ascii="Calibri" w:hAnsi="Calibri" w:cs="Calibri"/>
        </w:rPr>
        <w:t>Value Proposition:</w:t>
      </w:r>
      <w:r w:rsidRPr="00C4617A">
        <w:rPr>
          <w:rFonts w:ascii="Calibri" w:hAnsi="Calibri" w:cs="Calibri"/>
        </w:rPr>
        <w:t xml:space="preserve"> </w:t>
      </w:r>
      <w:r w:rsidR="00D56B2A" w:rsidRPr="00381EA1">
        <w:rPr>
          <w:rFonts w:ascii="Calibri" w:hAnsi="Calibri" w:cs="Calibri"/>
        </w:rPr>
        <w:t>Many social impact professionals feel uncomfortable talking about their work in terms of “value” or “problem-solving” outside of a mission-driven context. But in the private sector, understanding and articulating your value is not about being transactional—it’s about clarity and confidence. Companies want to know how your skills and experience can drive meaningful results, just as you have done in your career thus far.</w:t>
      </w:r>
    </w:p>
    <w:p w14:paraId="03DD9AF6" w14:textId="77777777" w:rsidR="00D56B2A" w:rsidRPr="00381EA1" w:rsidRDefault="00D56B2A" w:rsidP="00D56B2A">
      <w:pPr>
        <w:pStyle w:val="NoSpacing"/>
        <w:jc w:val="both"/>
        <w:rPr>
          <w:rFonts w:ascii="Calibri" w:hAnsi="Calibri" w:cs="Calibri"/>
        </w:rPr>
      </w:pPr>
    </w:p>
    <w:p w14:paraId="678E871D" w14:textId="77777777" w:rsidR="00D56B2A" w:rsidRPr="00381EA1" w:rsidRDefault="00D56B2A" w:rsidP="00D56B2A">
      <w:pPr>
        <w:pStyle w:val="NoSpacing"/>
        <w:jc w:val="both"/>
        <w:rPr>
          <w:rFonts w:ascii="Calibri" w:hAnsi="Calibri" w:cs="Calibri"/>
        </w:rPr>
      </w:pPr>
      <w:r w:rsidRPr="00381EA1">
        <w:rPr>
          <w:rFonts w:ascii="Calibri" w:hAnsi="Calibri" w:cs="Calibri"/>
        </w:rPr>
        <w:t>Think of your value proposition as the bridge between your expertise and the business world’s priorities. It’s not just about what you’ve done—it’s about how your ability to drive change, manage complexity, and build relationships can be applied to create solutions in a corporate setting.</w:t>
      </w:r>
    </w:p>
    <w:p w14:paraId="61E242C4" w14:textId="77777777" w:rsidR="00D56B2A" w:rsidRPr="00381EA1" w:rsidRDefault="00D56B2A" w:rsidP="00D56B2A">
      <w:pPr>
        <w:pStyle w:val="NoSpacing"/>
        <w:jc w:val="both"/>
        <w:rPr>
          <w:rFonts w:ascii="Calibri" w:hAnsi="Calibri" w:cs="Calibri"/>
        </w:rPr>
      </w:pPr>
    </w:p>
    <w:p w14:paraId="5436C4F7" w14:textId="252C8F57" w:rsidR="00007287" w:rsidRPr="00381EA1" w:rsidRDefault="00D56B2A" w:rsidP="00D56B2A">
      <w:pPr>
        <w:pStyle w:val="NoSpacing"/>
        <w:jc w:val="both"/>
        <w:rPr>
          <w:rFonts w:ascii="Calibri" w:hAnsi="Calibri" w:cs="Calibri"/>
        </w:rPr>
      </w:pPr>
      <w:r w:rsidRPr="00381EA1">
        <w:rPr>
          <w:rFonts w:ascii="Calibri" w:hAnsi="Calibri" w:cs="Calibri"/>
        </w:rPr>
        <w:t>Start by drafting a simple personal brand statement that captures your unique strengths and impact. This statement can serve as the foundation for your elevator pitch, networking conversations, and interviews:</w:t>
      </w:r>
    </w:p>
    <w:p w14:paraId="542F2B92" w14:textId="77777777" w:rsidR="00007287" w:rsidRPr="00381EA1" w:rsidRDefault="00007287" w:rsidP="00007287">
      <w:pPr>
        <w:pStyle w:val="NoSpacing"/>
        <w:jc w:val="both"/>
        <w:rPr>
          <w:rFonts w:ascii="Calibri" w:hAnsi="Calibri" w:cs="Calibri"/>
        </w:rPr>
      </w:pPr>
    </w:p>
    <w:p w14:paraId="30A752D6" w14:textId="77777777" w:rsidR="00007287" w:rsidRPr="00381EA1" w:rsidRDefault="00007287" w:rsidP="00297576">
      <w:pPr>
        <w:pStyle w:val="NoSpacing"/>
        <w:jc w:val="center"/>
        <w:rPr>
          <w:rFonts w:ascii="Calibri" w:hAnsi="Calibri" w:cs="Calibri"/>
          <w:i/>
          <w:iCs/>
        </w:rPr>
      </w:pPr>
      <w:r w:rsidRPr="00381EA1">
        <w:rPr>
          <w:rFonts w:ascii="Calibri" w:hAnsi="Calibri" w:cs="Calibri"/>
          <w:b/>
          <w:bCs/>
          <w:i/>
          <w:iCs/>
        </w:rPr>
        <w:t>I help</w:t>
      </w:r>
      <w:r w:rsidRPr="00381EA1">
        <w:rPr>
          <w:rFonts w:ascii="Calibri" w:hAnsi="Calibri" w:cs="Calibri"/>
          <w:i/>
          <w:iCs/>
        </w:rPr>
        <w:t xml:space="preserve"> _(who?) _ </w:t>
      </w:r>
      <w:r w:rsidRPr="00381EA1">
        <w:rPr>
          <w:rFonts w:ascii="Calibri" w:hAnsi="Calibri" w:cs="Calibri"/>
          <w:b/>
          <w:bCs/>
          <w:i/>
          <w:iCs/>
        </w:rPr>
        <w:t>to</w:t>
      </w:r>
      <w:r w:rsidRPr="00381EA1">
        <w:rPr>
          <w:rFonts w:ascii="Calibri" w:hAnsi="Calibri" w:cs="Calibri"/>
          <w:i/>
          <w:iCs/>
        </w:rPr>
        <w:t xml:space="preserve"> __(do what?)__</w:t>
      </w:r>
      <w:r w:rsidRPr="00381EA1">
        <w:rPr>
          <w:rFonts w:ascii="Calibri" w:hAnsi="Calibri" w:cs="Calibri"/>
          <w:b/>
          <w:bCs/>
          <w:i/>
          <w:iCs/>
        </w:rPr>
        <w:t>by</w:t>
      </w:r>
      <w:r w:rsidRPr="00381EA1">
        <w:rPr>
          <w:rFonts w:ascii="Calibri" w:hAnsi="Calibri" w:cs="Calibri"/>
          <w:i/>
          <w:iCs/>
        </w:rPr>
        <w:t xml:space="preserve"> _(how?)__ , so that _(what’s the benefit?)__.</w:t>
      </w:r>
    </w:p>
    <w:p w14:paraId="1E21AA92" w14:textId="77777777" w:rsidR="00007287" w:rsidRPr="00381EA1" w:rsidRDefault="00007287" w:rsidP="00007287">
      <w:pPr>
        <w:pStyle w:val="NoSpacing"/>
        <w:jc w:val="both"/>
        <w:rPr>
          <w:rFonts w:ascii="Calibri" w:hAnsi="Calibri" w:cs="Calibri"/>
          <w:b/>
          <w:bCs/>
        </w:rPr>
      </w:pPr>
    </w:p>
    <w:p w14:paraId="49B45B7F" w14:textId="2726F8B2" w:rsidR="00297576" w:rsidRPr="00381EA1" w:rsidRDefault="00007287" w:rsidP="00007287">
      <w:pPr>
        <w:pStyle w:val="NoSpacing"/>
        <w:jc w:val="both"/>
        <w:rPr>
          <w:rFonts w:ascii="Calibri" w:hAnsi="Calibri" w:cs="Calibri"/>
          <w:b/>
          <w:bCs/>
        </w:rPr>
      </w:pPr>
      <w:r w:rsidRPr="00381EA1">
        <w:rPr>
          <w:rFonts w:ascii="Calibri" w:hAnsi="Calibri" w:cs="Calibri"/>
          <w:b/>
          <w:bCs/>
        </w:rPr>
        <w:t xml:space="preserve">EXAMPLE: </w:t>
      </w:r>
      <w:hyperlink r:id="rId6" w:history="1">
        <w:r w:rsidRPr="00381EA1">
          <w:rPr>
            <w:rStyle w:val="Hyperlink"/>
            <w:rFonts w:ascii="Calibri" w:hAnsi="Calibri" w:cs="Calibri"/>
            <w:b/>
            <w:bCs/>
          </w:rPr>
          <w:t>Mariela</w:t>
        </w:r>
      </w:hyperlink>
      <w:r w:rsidRPr="00381EA1">
        <w:rPr>
          <w:rFonts w:ascii="Calibri" w:hAnsi="Calibri" w:cs="Calibri"/>
          <w:b/>
          <w:bCs/>
        </w:rPr>
        <w:t>’s value proposition</w:t>
      </w:r>
    </w:p>
    <w:p w14:paraId="721751EF" w14:textId="77777777" w:rsidR="00007287" w:rsidRPr="00381EA1" w:rsidRDefault="00007287" w:rsidP="00007287">
      <w:pPr>
        <w:pStyle w:val="NoSpacing"/>
        <w:jc w:val="both"/>
        <w:rPr>
          <w:rFonts w:ascii="Calibri" w:hAnsi="Calibri" w:cs="Calibri"/>
        </w:rPr>
      </w:pPr>
      <w:r w:rsidRPr="00381EA1">
        <w:rPr>
          <w:rFonts w:ascii="Calibri" w:hAnsi="Calibri" w:cs="Calibri"/>
        </w:rPr>
        <w:t>“</w:t>
      </w:r>
      <w:r w:rsidRPr="00381EA1">
        <w:rPr>
          <w:rFonts w:ascii="Calibri" w:hAnsi="Calibri" w:cs="Calibri"/>
          <w:b/>
          <w:bCs/>
          <w:i/>
          <w:iCs/>
        </w:rPr>
        <w:t>I help</w:t>
      </w:r>
      <w:r w:rsidRPr="00381EA1">
        <w:rPr>
          <w:rFonts w:ascii="Calibri" w:hAnsi="Calibri" w:cs="Calibri"/>
        </w:rPr>
        <w:t xml:space="preserve"> </w:t>
      </w:r>
      <w:r w:rsidRPr="00381EA1">
        <w:rPr>
          <w:rFonts w:ascii="Calibri" w:hAnsi="Calibri" w:cs="Calibri"/>
          <w:u w:val="single"/>
        </w:rPr>
        <w:t xml:space="preserve">businesses </w:t>
      </w:r>
      <w:r w:rsidRPr="00381EA1">
        <w:rPr>
          <w:rFonts w:ascii="Calibri" w:hAnsi="Calibri" w:cs="Calibri"/>
          <w:b/>
          <w:bCs/>
          <w:i/>
          <w:iCs/>
        </w:rPr>
        <w:t xml:space="preserve">to </w:t>
      </w:r>
      <w:r w:rsidRPr="00381EA1">
        <w:rPr>
          <w:rFonts w:ascii="Calibri" w:hAnsi="Calibri" w:cs="Calibri"/>
          <w:u w:val="single"/>
        </w:rPr>
        <w:t xml:space="preserve">bridge the </w:t>
      </w:r>
      <w:proofErr w:type="spellStart"/>
      <w:r w:rsidRPr="00381EA1">
        <w:rPr>
          <w:rFonts w:ascii="Calibri" w:hAnsi="Calibri" w:cs="Calibri"/>
          <w:u w:val="single"/>
        </w:rPr>
        <w:t>gab</w:t>
      </w:r>
      <w:proofErr w:type="spellEnd"/>
      <w:r w:rsidRPr="00381EA1">
        <w:rPr>
          <w:rFonts w:ascii="Calibri" w:hAnsi="Calibri" w:cs="Calibri"/>
          <w:u w:val="single"/>
        </w:rPr>
        <w:t xml:space="preserve"> between social impact and business objectives</w:t>
      </w:r>
      <w:r w:rsidRPr="00381EA1">
        <w:rPr>
          <w:rFonts w:ascii="Calibri" w:hAnsi="Calibri" w:cs="Calibri"/>
        </w:rPr>
        <w:t xml:space="preserve"> </w:t>
      </w:r>
      <w:r w:rsidRPr="00381EA1">
        <w:rPr>
          <w:rFonts w:ascii="Calibri" w:hAnsi="Calibri" w:cs="Calibri"/>
          <w:b/>
          <w:bCs/>
          <w:i/>
          <w:iCs/>
        </w:rPr>
        <w:t>by</w:t>
      </w:r>
      <w:r w:rsidRPr="00381EA1">
        <w:rPr>
          <w:rFonts w:ascii="Calibri" w:hAnsi="Calibri" w:cs="Calibri"/>
          <w:b/>
          <w:bCs/>
        </w:rPr>
        <w:t xml:space="preserve"> </w:t>
      </w:r>
      <w:r w:rsidRPr="00381EA1">
        <w:rPr>
          <w:rFonts w:ascii="Calibri" w:hAnsi="Calibri" w:cs="Calibri"/>
          <w:u w:val="single"/>
        </w:rPr>
        <w:t>ensuring that purpose and profit work together to create sustainable solutions</w:t>
      </w:r>
      <w:r w:rsidRPr="00381EA1">
        <w:rPr>
          <w:rFonts w:ascii="Calibri" w:hAnsi="Calibri" w:cs="Calibri"/>
        </w:rPr>
        <w:t xml:space="preserve">, </w:t>
      </w:r>
      <w:r w:rsidRPr="00381EA1">
        <w:rPr>
          <w:rFonts w:ascii="Calibri" w:hAnsi="Calibri" w:cs="Calibri"/>
          <w:b/>
          <w:bCs/>
          <w:i/>
          <w:iCs/>
        </w:rPr>
        <w:t>so that</w:t>
      </w:r>
      <w:r w:rsidRPr="00381EA1">
        <w:rPr>
          <w:rFonts w:ascii="Calibri" w:hAnsi="Calibri" w:cs="Calibri"/>
        </w:rPr>
        <w:t xml:space="preserve"> </w:t>
      </w:r>
      <w:r w:rsidRPr="00381EA1">
        <w:rPr>
          <w:rFonts w:ascii="Calibri" w:hAnsi="Calibri" w:cs="Calibri"/>
          <w:u w:val="single"/>
        </w:rPr>
        <w:t>corporate social and environmental investments are maximized to their greatest impact potential</w:t>
      </w:r>
      <w:r w:rsidRPr="00381EA1">
        <w:rPr>
          <w:rFonts w:ascii="Calibri" w:hAnsi="Calibri" w:cs="Calibri"/>
        </w:rPr>
        <w:t>.</w:t>
      </w:r>
    </w:p>
    <w:p w14:paraId="03AF21B5" w14:textId="77777777" w:rsidR="00007287" w:rsidRPr="00381EA1" w:rsidRDefault="00007287" w:rsidP="00007287">
      <w:pPr>
        <w:pStyle w:val="NoSpacing"/>
        <w:jc w:val="both"/>
        <w:rPr>
          <w:rFonts w:ascii="Calibri" w:hAnsi="Calibri" w:cs="Calibri"/>
        </w:rPr>
      </w:pPr>
    </w:p>
    <w:p w14:paraId="70ACD52C" w14:textId="02077AF1" w:rsidR="00007287" w:rsidRDefault="00381EA1" w:rsidP="00007287">
      <w:pPr>
        <w:pStyle w:val="NoSpacing"/>
        <w:jc w:val="both"/>
        <w:rPr>
          <w:rFonts w:ascii="Calibri" w:hAnsi="Calibri" w:cs="Calibri"/>
        </w:rPr>
      </w:pPr>
      <w:r w:rsidRPr="00381EA1">
        <w:rPr>
          <w:rFonts w:ascii="Calibri" w:hAnsi="Calibri" w:cs="Calibri"/>
        </w:rPr>
        <w:t>This statement isn’t set in stone—you can refine and adjust it as your job search or business venture evolves. The key is to own your expertise and communicate it in a way that resonates with the private sector while staying true to your mission-driven background.</w:t>
      </w:r>
    </w:p>
    <w:p w14:paraId="5DE313AA" w14:textId="77777777" w:rsidR="00381EA1" w:rsidRDefault="00381EA1" w:rsidP="00007287">
      <w:pPr>
        <w:pStyle w:val="NoSpacing"/>
        <w:jc w:val="both"/>
        <w:rPr>
          <w:rFonts w:ascii="Calibri" w:hAnsi="Calibri" w:cs="Calibri"/>
        </w:rPr>
      </w:pPr>
    </w:p>
    <w:p w14:paraId="336D7D57" w14:textId="4EDFA79C" w:rsidR="00381EA1" w:rsidRDefault="00381EA1" w:rsidP="00457ED3">
      <w:pPr>
        <w:pStyle w:val="NoSpacing"/>
        <w:pBdr>
          <w:top w:val="single" w:sz="4" w:space="1" w:color="auto"/>
        </w:pBdr>
        <w:jc w:val="both"/>
        <w:rPr>
          <w:rFonts w:ascii="Calibri" w:hAnsi="Calibri" w:cs="Calibri"/>
        </w:rPr>
      </w:pPr>
    </w:p>
    <w:p w14:paraId="02F1243E" w14:textId="3D3F2686" w:rsidR="00381EA1" w:rsidRDefault="00457ED3" w:rsidP="00007287">
      <w:pPr>
        <w:pStyle w:val="NoSpacing"/>
        <w:jc w:val="both"/>
        <w:rPr>
          <w:rFonts w:ascii="Calibri" w:hAnsi="Calibri" w:cs="Calibri"/>
        </w:rPr>
      </w:pPr>
      <w:r w:rsidRPr="00457ED3">
        <w:rPr>
          <w:rFonts w:ascii="Calibri" w:hAnsi="Calibri" w:cs="Calibri"/>
        </w:rPr>
        <w:t xml:space="preserve">You probably didn’t expect to be doing this much industry research just to revamp a resume—but this work is setting you up for success in more ways than one. It’s positioning you as someone who understands the industry you’re targeting (even if it’s new), someone who is decisive about their next steps, and someone who is ready for the challenge ahead. Granted, you might not feel that way right now—especially while navigating the chaos of furloughs, layoffs, and uncertainty—but how we present ourselves matters. We </w:t>
      </w:r>
      <w:proofErr w:type="gramStart"/>
      <w:r w:rsidRPr="00457ED3">
        <w:rPr>
          <w:rFonts w:ascii="Calibri" w:hAnsi="Calibri" w:cs="Calibri"/>
        </w:rPr>
        <w:t>have to</w:t>
      </w:r>
      <w:proofErr w:type="gramEnd"/>
      <w:r w:rsidRPr="00457ED3">
        <w:rPr>
          <w:rFonts w:ascii="Calibri" w:hAnsi="Calibri" w:cs="Calibri"/>
        </w:rPr>
        <w:t xml:space="preserve"> step forward with confidence, owning the skills and experiences that have brought us to this point. This isn’t just about getting a job—it’s about building a career that aligns with your strengths and aspirations. And you are more than ready for it</w:t>
      </w:r>
      <w:r>
        <w:rPr>
          <w:rFonts w:ascii="Calibri" w:hAnsi="Calibri" w:cs="Calibri"/>
        </w:rPr>
        <w:t>!</w:t>
      </w:r>
    </w:p>
    <w:p w14:paraId="68511F8D" w14:textId="77777777" w:rsidR="00381EA1" w:rsidRDefault="00381EA1" w:rsidP="00007287">
      <w:pPr>
        <w:pStyle w:val="NoSpacing"/>
        <w:jc w:val="both"/>
        <w:rPr>
          <w:rFonts w:ascii="Calibri" w:hAnsi="Calibri" w:cs="Calibri"/>
        </w:rPr>
      </w:pPr>
    </w:p>
    <w:p w14:paraId="72E987AF" w14:textId="77777777" w:rsidR="00381EA1" w:rsidRPr="00381EA1" w:rsidRDefault="00381EA1" w:rsidP="00007287">
      <w:pPr>
        <w:pStyle w:val="NoSpacing"/>
        <w:jc w:val="both"/>
        <w:rPr>
          <w:rFonts w:ascii="Calibri" w:hAnsi="Calibri" w:cs="Calibri"/>
        </w:rPr>
      </w:pPr>
    </w:p>
    <w:p w14:paraId="366082D6" w14:textId="77777777" w:rsidR="00297576" w:rsidRPr="00C4617A" w:rsidRDefault="00297576" w:rsidP="00007287">
      <w:pPr>
        <w:pStyle w:val="NoSpacing"/>
        <w:jc w:val="both"/>
        <w:rPr>
          <w:rFonts w:ascii="Calibri" w:hAnsi="Calibri" w:cs="Calibri"/>
        </w:rPr>
      </w:pPr>
    </w:p>
    <w:p w14:paraId="6546462D" w14:textId="77777777" w:rsidR="00007287" w:rsidRDefault="00007287"/>
    <w:sectPr w:rsidR="00007287" w:rsidSect="002975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6789E"/>
    <w:multiLevelType w:val="multilevel"/>
    <w:tmpl w:val="5420D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031636"/>
    <w:multiLevelType w:val="multilevel"/>
    <w:tmpl w:val="9C74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C5FC3"/>
    <w:multiLevelType w:val="hybridMultilevel"/>
    <w:tmpl w:val="31842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593B9C"/>
    <w:multiLevelType w:val="multilevel"/>
    <w:tmpl w:val="4184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D66605"/>
    <w:multiLevelType w:val="multilevel"/>
    <w:tmpl w:val="34F89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E17836"/>
    <w:multiLevelType w:val="hybridMultilevel"/>
    <w:tmpl w:val="8C8C7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184363">
    <w:abstractNumId w:val="1"/>
  </w:num>
  <w:num w:numId="2" w16cid:durableId="1420902983">
    <w:abstractNumId w:val="4"/>
  </w:num>
  <w:num w:numId="3" w16cid:durableId="255405644">
    <w:abstractNumId w:val="3"/>
  </w:num>
  <w:num w:numId="4" w16cid:durableId="1950821243">
    <w:abstractNumId w:val="5"/>
  </w:num>
  <w:num w:numId="5" w16cid:durableId="1216309490">
    <w:abstractNumId w:val="0"/>
  </w:num>
  <w:num w:numId="6" w16cid:durableId="1242369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287"/>
    <w:rsid w:val="00007287"/>
    <w:rsid w:val="00297576"/>
    <w:rsid w:val="00381EA1"/>
    <w:rsid w:val="00411798"/>
    <w:rsid w:val="00457ED3"/>
    <w:rsid w:val="005460BF"/>
    <w:rsid w:val="007225F3"/>
    <w:rsid w:val="007A4DD6"/>
    <w:rsid w:val="00831840"/>
    <w:rsid w:val="00C4617A"/>
    <w:rsid w:val="00D56B2A"/>
    <w:rsid w:val="00EE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8E03"/>
  <w15:chartTrackingRefBased/>
  <w15:docId w15:val="{EE582F42-951F-4505-88D3-F9B30F78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2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072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72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72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72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72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72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72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72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2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072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72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72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72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72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72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72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7287"/>
    <w:rPr>
      <w:rFonts w:eastAsiaTheme="majorEastAsia" w:cstheme="majorBidi"/>
      <w:color w:val="272727" w:themeColor="text1" w:themeTint="D8"/>
    </w:rPr>
  </w:style>
  <w:style w:type="paragraph" w:styleId="Title">
    <w:name w:val="Title"/>
    <w:basedOn w:val="Normal"/>
    <w:next w:val="Normal"/>
    <w:link w:val="TitleChar"/>
    <w:uiPriority w:val="10"/>
    <w:qFormat/>
    <w:rsid w:val="000072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2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72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2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7287"/>
    <w:pPr>
      <w:spacing w:before="160"/>
      <w:jc w:val="center"/>
    </w:pPr>
    <w:rPr>
      <w:i/>
      <w:iCs/>
      <w:color w:val="404040" w:themeColor="text1" w:themeTint="BF"/>
    </w:rPr>
  </w:style>
  <w:style w:type="character" w:customStyle="1" w:styleId="QuoteChar">
    <w:name w:val="Quote Char"/>
    <w:basedOn w:val="DefaultParagraphFont"/>
    <w:link w:val="Quote"/>
    <w:uiPriority w:val="29"/>
    <w:rsid w:val="00007287"/>
    <w:rPr>
      <w:i/>
      <w:iCs/>
      <w:color w:val="404040" w:themeColor="text1" w:themeTint="BF"/>
    </w:rPr>
  </w:style>
  <w:style w:type="paragraph" w:styleId="ListParagraph">
    <w:name w:val="List Paragraph"/>
    <w:basedOn w:val="Normal"/>
    <w:uiPriority w:val="34"/>
    <w:qFormat/>
    <w:rsid w:val="00007287"/>
    <w:pPr>
      <w:ind w:left="720"/>
      <w:contextualSpacing/>
    </w:pPr>
  </w:style>
  <w:style w:type="character" w:styleId="IntenseEmphasis">
    <w:name w:val="Intense Emphasis"/>
    <w:basedOn w:val="DefaultParagraphFont"/>
    <w:uiPriority w:val="21"/>
    <w:qFormat/>
    <w:rsid w:val="00007287"/>
    <w:rPr>
      <w:i/>
      <w:iCs/>
      <w:color w:val="0F4761" w:themeColor="accent1" w:themeShade="BF"/>
    </w:rPr>
  </w:style>
  <w:style w:type="paragraph" w:styleId="IntenseQuote">
    <w:name w:val="Intense Quote"/>
    <w:basedOn w:val="Normal"/>
    <w:next w:val="Normal"/>
    <w:link w:val="IntenseQuoteChar"/>
    <w:uiPriority w:val="30"/>
    <w:qFormat/>
    <w:rsid w:val="000072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7287"/>
    <w:rPr>
      <w:i/>
      <w:iCs/>
      <w:color w:val="0F4761" w:themeColor="accent1" w:themeShade="BF"/>
    </w:rPr>
  </w:style>
  <w:style w:type="character" w:styleId="IntenseReference">
    <w:name w:val="Intense Reference"/>
    <w:basedOn w:val="DefaultParagraphFont"/>
    <w:uiPriority w:val="32"/>
    <w:qFormat/>
    <w:rsid w:val="00007287"/>
    <w:rPr>
      <w:b/>
      <w:bCs/>
      <w:smallCaps/>
      <w:color w:val="0F4761" w:themeColor="accent1" w:themeShade="BF"/>
      <w:spacing w:val="5"/>
    </w:rPr>
  </w:style>
  <w:style w:type="paragraph" w:styleId="NoSpacing">
    <w:name w:val="No Spacing"/>
    <w:uiPriority w:val="1"/>
    <w:qFormat/>
    <w:rsid w:val="00007287"/>
    <w:pPr>
      <w:spacing w:after="0" w:line="240" w:lineRule="auto"/>
    </w:pPr>
  </w:style>
  <w:style w:type="character" w:styleId="Hyperlink">
    <w:name w:val="Hyperlink"/>
    <w:basedOn w:val="DefaultParagraphFont"/>
    <w:uiPriority w:val="99"/>
    <w:unhideWhenUsed/>
    <w:rsid w:val="00297576"/>
    <w:rPr>
      <w:color w:val="467886" w:themeColor="hyperlink"/>
      <w:u w:val="single"/>
    </w:rPr>
  </w:style>
  <w:style w:type="character" w:styleId="UnresolvedMention">
    <w:name w:val="Unresolved Mention"/>
    <w:basedOn w:val="DefaultParagraphFont"/>
    <w:uiPriority w:val="99"/>
    <w:semiHidden/>
    <w:unhideWhenUsed/>
    <w:rsid w:val="00297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586511">
      <w:bodyDiv w:val="1"/>
      <w:marLeft w:val="0"/>
      <w:marRight w:val="0"/>
      <w:marTop w:val="0"/>
      <w:marBottom w:val="0"/>
      <w:divBdr>
        <w:top w:val="none" w:sz="0" w:space="0" w:color="auto"/>
        <w:left w:val="none" w:sz="0" w:space="0" w:color="auto"/>
        <w:bottom w:val="none" w:sz="0" w:space="0" w:color="auto"/>
        <w:right w:val="none" w:sz="0" w:space="0" w:color="auto"/>
      </w:divBdr>
    </w:div>
    <w:div w:id="162026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marielagizeh/" TargetMode="External"/><Relationship Id="rId11" Type="http://schemas.openxmlformats.org/officeDocument/2006/relationships/customXml" Target="../customXml/item3.xml"/><Relationship Id="rId5" Type="http://schemas.openxmlformats.org/officeDocument/2006/relationships/hyperlink" Target="https://capd.mit.edu/resources/resume-action-verb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D045211E462A4FAD9C4CF99F637203" ma:contentTypeVersion="19" ma:contentTypeDescription="Crée un document." ma:contentTypeScope="" ma:versionID="d3798b0790ebb15ee56b51427ecf0d4e">
  <xsd:schema xmlns:xsd="http://www.w3.org/2001/XMLSchema" xmlns:xs="http://www.w3.org/2001/XMLSchema" xmlns:p="http://schemas.microsoft.com/office/2006/metadata/properties" xmlns:ns2="29e0167d-fd43-45a0-9315-287f002da3de" xmlns:ns3="7bc3a1d2-2a5b-4103-b80d-438484c22f06" xmlns:ns4="985ec44e-1bab-4c0b-9df0-6ba128686fc9" targetNamespace="http://schemas.microsoft.com/office/2006/metadata/properties" ma:root="true" ma:fieldsID="200a2f00800a4b7f2550795f0b3508e2" ns2:_="" ns3:_="" ns4:_="">
    <xsd:import namespace="29e0167d-fd43-45a0-9315-287f002da3de"/>
    <xsd:import namespace="7bc3a1d2-2a5b-4103-b80d-438484c22f0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0167d-fd43-45a0-9315-287f002da3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c3a1d2-2a5b-4103-b80d-438484c22f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e7af2e3-4de1-494e-b837-f4fd814d2293}" ma:internalName="TaxCatchAll" ma:showField="CatchAllData" ma:web="29e0167d-fd43-45a0-9315-287f002da3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7bc3a1d2-2a5b-4103-b80d-438484c22f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2D786A-A51C-48D5-8545-BC6BE9AF2BE1}"/>
</file>

<file path=customXml/itemProps2.xml><?xml version="1.0" encoding="utf-8"?>
<ds:datastoreItem xmlns:ds="http://schemas.openxmlformats.org/officeDocument/2006/customXml" ds:itemID="{32C73AAD-9C44-4F16-A1B2-A012D4F66444}"/>
</file>

<file path=customXml/itemProps3.xml><?xml version="1.0" encoding="utf-8"?>
<ds:datastoreItem xmlns:ds="http://schemas.openxmlformats.org/officeDocument/2006/customXml" ds:itemID="{760BBB32-F42E-4DD9-A238-09F22A11E017}"/>
</file>

<file path=docProps/app.xml><?xml version="1.0" encoding="utf-8"?>
<Properties xmlns="http://schemas.openxmlformats.org/officeDocument/2006/extended-properties" xmlns:vt="http://schemas.openxmlformats.org/officeDocument/2006/docPropsVTypes">
  <Template>Normal</Template>
  <TotalTime>98</TotalTime>
  <Pages>2</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Intellectual Property of Mariela Vazquez</vt:lpstr>
    </vt:vector>
  </TitlesOfParts>
  <Manager>mvazqu12@Simon.rochester.edu;mgvazquez</Manager>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Property of Mariela Vazquez</dc:title>
  <dc:subject>Confidential Document - Unauthorized Use Prohibited</dc:subject>
  <dc:creator>Vazquez Pena, Mariela</dc:creator>
  <cp:keywords/>
  <dc:description>This document is the intellectual property of Mariela Vazquez. Any unauthorized use, reproduction, or distribution is strictly prohibited.</dc:description>
  <cp:lastModifiedBy>Vazquez Pena, Mariela</cp:lastModifiedBy>
  <cp:revision>6</cp:revision>
  <dcterms:created xsi:type="dcterms:W3CDTF">2025-03-04T13:37:00Z</dcterms:created>
  <dcterms:modified xsi:type="dcterms:W3CDTF">2025-03-09T18:10:00Z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0x0101008CD045211E462A4FAD9C4CF99F637203</vt:lpwstr>
  </property>
</Properties>
</file>